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6" w:rsidRPr="00953026" w:rsidRDefault="00953026" w:rsidP="00953026">
      <w:pPr>
        <w:spacing w:after="0" w:line="298" w:lineRule="exact"/>
        <w:ind w:left="260" w:firstLine="340"/>
        <w:jc w:val="both"/>
        <w:rPr>
          <w:rStyle w:val="20"/>
          <w:b/>
        </w:rPr>
      </w:pPr>
      <w:r w:rsidRPr="00953026">
        <w:rPr>
          <w:rStyle w:val="20"/>
          <w:b/>
        </w:rPr>
        <w:t>Порядок, условия предоставления медицинской помощи, критерии доступности и качества медицинской помощи по базовой программе, в том числе в части дополнительного финансового обеспечения территориальной программы в рамках базовой программы, а также медицинской помощи, не</w:t>
      </w:r>
      <w:r w:rsidRPr="00953026">
        <w:rPr>
          <w:rStyle w:val="20"/>
          <w:b/>
        </w:rPr>
        <w:t xml:space="preserve"> </w:t>
      </w:r>
      <w:r w:rsidRPr="00953026">
        <w:rPr>
          <w:rStyle w:val="20"/>
          <w:b/>
        </w:rPr>
        <w:t>включенной в базовую программу</w:t>
      </w:r>
    </w:p>
    <w:p w:rsidR="00953026" w:rsidRPr="00953026" w:rsidRDefault="00953026" w:rsidP="00953026">
      <w:pPr>
        <w:spacing w:after="0" w:line="298" w:lineRule="exact"/>
        <w:ind w:left="260" w:firstLine="340"/>
        <w:jc w:val="both"/>
        <w:rPr>
          <w:sz w:val="26"/>
          <w:szCs w:val="26"/>
        </w:rPr>
      </w:pPr>
    </w:p>
    <w:p w:rsidR="00953026" w:rsidRPr="00953026" w:rsidRDefault="00953026" w:rsidP="00953026">
      <w:pPr>
        <w:widowControl w:val="0"/>
        <w:numPr>
          <w:ilvl w:val="0"/>
          <w:numId w:val="1"/>
        </w:numPr>
        <w:tabs>
          <w:tab w:val="left" w:pos="103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медицинской помощи пациентам гарантируется: соблюдение прав граждан в сфере охраны здоровья и обеспечение связанных с этими правами государственных гарантий;</w:t>
      </w:r>
    </w:p>
    <w:p w:rsidR="00953026" w:rsidRPr="00953026" w:rsidRDefault="00953026" w:rsidP="00953026">
      <w:pPr>
        <w:spacing w:after="0" w:line="298" w:lineRule="exact"/>
        <w:ind w:left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приоритет</w:t>
      </w:r>
      <w:proofErr w:type="gramEnd"/>
      <w:r w:rsidRPr="00953026">
        <w:rPr>
          <w:sz w:val="26"/>
          <w:szCs w:val="26"/>
        </w:rPr>
        <w:t xml:space="preserve"> интересов пациента при оказании медицинской помощи; приоритет охраны здоровья детей;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ответственность</w:t>
      </w:r>
      <w:proofErr w:type="gramEnd"/>
      <w:r w:rsidRPr="00953026">
        <w:rPr>
          <w:sz w:val="26"/>
          <w:szCs w:val="26"/>
        </w:rPr>
        <w:t xml:space="preserve"> должностных лиц организаций за обеспечение прав граждан в сфере охраны здоровья;</w:t>
      </w:r>
    </w:p>
    <w:p w:rsidR="00953026" w:rsidRPr="00953026" w:rsidRDefault="00953026" w:rsidP="00953026">
      <w:pPr>
        <w:spacing w:after="0" w:line="298" w:lineRule="exact"/>
        <w:ind w:left="740" w:right="202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доступность</w:t>
      </w:r>
      <w:proofErr w:type="gramEnd"/>
      <w:r w:rsidRPr="00953026">
        <w:rPr>
          <w:sz w:val="26"/>
          <w:szCs w:val="26"/>
        </w:rPr>
        <w:t xml:space="preserve"> и качество медицинской помощи; недопустимость отказа в оказании медицинской помощи; приоритет профилактики в сфере охраны здоровья; соблюдение врачебной тайны;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реализация</w:t>
      </w:r>
      <w:proofErr w:type="gramEnd"/>
      <w:r w:rsidRPr="00953026">
        <w:rPr>
          <w:sz w:val="26"/>
          <w:szCs w:val="26"/>
        </w:rPr>
        <w:t xml:space="preserve"> прав на добровольное информированное согласие на медицинское вмешательство и право на отказ от медицинского вмешательства.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Доступность и качество медицинской помощи обеспечиваются в соответствии с требованиями Федерального закона от 21.11.2011 №323-ФЗ "Об основах охраны здоровья граждан в Российской Федерации".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Критерии качества медицинской помощи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в соответствии с требованиями, утвержденными приказом Министерства здравоохранения Российской Федерации от 10.05.2017 №203н "Об утверждении критериев оценки качества медицинской помощи".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</w:t>
      </w:r>
      <w:proofErr w:type="gramStart"/>
      <w:r w:rsidRPr="00953026">
        <w:rPr>
          <w:sz w:val="26"/>
          <w:szCs w:val="26"/>
        </w:rPr>
        <w:t>и</w:t>
      </w:r>
      <w:proofErr w:type="gramEnd"/>
      <w:r w:rsidRPr="00953026">
        <w:rPr>
          <w:sz w:val="26"/>
          <w:szCs w:val="26"/>
        </w:rPr>
        <w:t xml:space="preserve">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дает один из родителей или иной законный представитель пациента.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отказе от медицинского вмешательства гражданин, один из родителей или иной законный представитель должен быть проинформирован о возможных последствиях отказа от медицинского вмешательства.</w:t>
      </w:r>
    </w:p>
    <w:p w:rsidR="00953026" w:rsidRPr="00953026" w:rsidRDefault="00953026" w:rsidP="00953026">
      <w:pPr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</w:t>
      </w:r>
      <w:r w:rsidRPr="00953026">
        <w:rPr>
          <w:sz w:val="26"/>
          <w:szCs w:val="26"/>
        </w:rPr>
        <w:lastRenderedPageBreak/>
        <w:t>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953026" w:rsidRPr="00953026" w:rsidRDefault="00953026" w:rsidP="00953026">
      <w:pPr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Порядок дачи и формы информированного добровольного согласия, отказа от проведения медицинского вмешательства и исследований утверждены приказом Минздрава Российской Федерации.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051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скорой, в том числе специализированной (</w:t>
      </w:r>
      <w:proofErr w:type="spellStart"/>
      <w:r w:rsidRPr="00953026">
        <w:rPr>
          <w:sz w:val="26"/>
          <w:szCs w:val="26"/>
        </w:rPr>
        <w:t>санитарно</w:t>
      </w:r>
      <w:r w:rsidRPr="00953026">
        <w:rPr>
          <w:sz w:val="26"/>
          <w:szCs w:val="26"/>
        </w:rPr>
        <w:softHyphen/>
        <w:t>авиационной</w:t>
      </w:r>
      <w:proofErr w:type="spellEnd"/>
      <w:r w:rsidRPr="00953026">
        <w:rPr>
          <w:sz w:val="26"/>
          <w:szCs w:val="26"/>
        </w:rPr>
        <w:t>), медицинской помощи гарантируется: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98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Оказание скорой медицинской помощи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а также при катастрофах и стихийных бедствиях.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03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Полная доступность, оперативность и своевременность оказания</w:t>
      </w:r>
    </w:p>
    <w:p w:rsidR="00953026" w:rsidRPr="00953026" w:rsidRDefault="00953026" w:rsidP="00953026">
      <w:pPr>
        <w:tabs>
          <w:tab w:val="left" w:pos="1915"/>
          <w:tab w:val="center" w:pos="5389"/>
          <w:tab w:val="right" w:pos="9602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медицинской</w:t>
      </w:r>
      <w:proofErr w:type="gramEnd"/>
      <w:r w:rsidRPr="00953026">
        <w:rPr>
          <w:sz w:val="26"/>
          <w:szCs w:val="26"/>
        </w:rPr>
        <w:tab/>
        <w:t>помощи на</w:t>
      </w:r>
      <w:r w:rsidRPr="00953026">
        <w:rPr>
          <w:sz w:val="26"/>
          <w:szCs w:val="26"/>
        </w:rPr>
        <w:tab/>
      </w:r>
      <w:proofErr w:type="spellStart"/>
      <w:r w:rsidRPr="00953026">
        <w:rPr>
          <w:sz w:val="26"/>
          <w:szCs w:val="26"/>
        </w:rPr>
        <w:t>догоспитальном</w:t>
      </w:r>
      <w:proofErr w:type="spellEnd"/>
      <w:r w:rsidRPr="00953026">
        <w:rPr>
          <w:sz w:val="26"/>
          <w:szCs w:val="26"/>
        </w:rPr>
        <w:t xml:space="preserve"> этапе,</w:t>
      </w:r>
      <w:r w:rsidRPr="00953026">
        <w:rPr>
          <w:sz w:val="26"/>
          <w:szCs w:val="26"/>
        </w:rPr>
        <w:tab/>
        <w:t>медикаментозное</w:t>
      </w:r>
    </w:p>
    <w:p w:rsidR="00953026" w:rsidRPr="00953026" w:rsidRDefault="00953026" w:rsidP="00953026">
      <w:pPr>
        <w:tabs>
          <w:tab w:val="left" w:pos="1915"/>
          <w:tab w:val="center" w:pos="5389"/>
          <w:tab w:val="right" w:pos="9602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обеспечение</w:t>
      </w:r>
      <w:proofErr w:type="gramEnd"/>
      <w:r w:rsidRPr="00953026">
        <w:rPr>
          <w:sz w:val="26"/>
          <w:szCs w:val="26"/>
        </w:rPr>
        <w:t xml:space="preserve"> на этапе транспортировки при остры</w:t>
      </w:r>
      <w:r>
        <w:rPr>
          <w:sz w:val="26"/>
          <w:szCs w:val="26"/>
        </w:rPr>
        <w:t xml:space="preserve">х, угрожающих жизни состояниях, </w:t>
      </w:r>
      <w:r w:rsidRPr="00953026">
        <w:rPr>
          <w:sz w:val="26"/>
          <w:szCs w:val="26"/>
        </w:rPr>
        <w:t>безопасность</w:t>
      </w:r>
      <w:r w:rsidRPr="00953026">
        <w:rPr>
          <w:sz w:val="26"/>
          <w:szCs w:val="26"/>
        </w:rPr>
        <w:tab/>
        <w:t>лечебно-диагностических</w:t>
      </w:r>
      <w:r w:rsidRPr="00953026">
        <w:rPr>
          <w:sz w:val="26"/>
          <w:szCs w:val="26"/>
        </w:rPr>
        <w:tab/>
        <w:t>мероприятий и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транспортировки.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03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Транспортировка в медицинские организации соответствующего</w:t>
      </w:r>
    </w:p>
    <w:p w:rsidR="00953026" w:rsidRPr="00953026" w:rsidRDefault="00953026" w:rsidP="00953026">
      <w:pPr>
        <w:tabs>
          <w:tab w:val="center" w:pos="5389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профиля</w:t>
      </w:r>
      <w:proofErr w:type="gramEnd"/>
      <w:r w:rsidRPr="00953026">
        <w:rPr>
          <w:sz w:val="26"/>
          <w:szCs w:val="26"/>
        </w:rPr>
        <w:t xml:space="preserve"> при показаниях и возможности оказания в них экстренной помощи, при острых и угрожающих жизни состояниях - в ближайший стационар с учетом маршрутизации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пациентов, определенной Департаментом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здравоохранения Тюменской области.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03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Поводы для вызова скорой медицинской помощи в экстренной и</w:t>
      </w:r>
    </w:p>
    <w:p w:rsidR="00953026" w:rsidRPr="00953026" w:rsidRDefault="00953026" w:rsidP="00953026">
      <w:pPr>
        <w:tabs>
          <w:tab w:val="left" w:pos="1915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неотложной</w:t>
      </w:r>
      <w:proofErr w:type="gramEnd"/>
      <w:r w:rsidRPr="00953026">
        <w:rPr>
          <w:sz w:val="26"/>
          <w:szCs w:val="26"/>
        </w:rPr>
        <w:tab/>
        <w:t>форме регламентированы порядком оказания скорой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98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98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Сведения о пациентах, нуждающихся в активном посещении на дому,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(отделений) скорой медицинской помощи и медицинских организаций, оказывающих медицинскую помощь амбулаторно, утвержденным Департаментом здравоохранения Тюменской области.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5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Скорая специализированная медицинская помощь, в том числе санитарно-авиационная эвакуация, в том числе осуществляемая воздушными судами, оказывается круглосуточно и безотлагательно всем гражданам в соответствии с порядками, определенными Минздравом Российской Федерации и Департаментом здравоохранения Тюменской области.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25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первичной медико-санитарной (доврачебной, врачебной, специализированной) медицинской помощи в амбулаторных условиях гарантируется: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5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Право на выбор медицинской организации для получения первичной медико-санитарной помощи.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Первичная медико-санитарная помощь гражданам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</w:t>
      </w:r>
      <w:proofErr w:type="spellStart"/>
      <w:r w:rsidRPr="00953026">
        <w:rPr>
          <w:sz w:val="26"/>
          <w:szCs w:val="26"/>
        </w:rPr>
        <w:t>территориально</w:t>
      </w:r>
      <w:r w:rsidRPr="00953026">
        <w:rPr>
          <w:sz w:val="26"/>
          <w:szCs w:val="26"/>
        </w:rPr>
        <w:softHyphen/>
        <w:t>участковому</w:t>
      </w:r>
      <w:proofErr w:type="spellEnd"/>
      <w:r w:rsidRPr="00953026">
        <w:rPr>
          <w:sz w:val="26"/>
          <w:szCs w:val="26"/>
        </w:rPr>
        <w:t xml:space="preserve"> принципу.</w:t>
      </w:r>
    </w:p>
    <w:p w:rsidR="00953026" w:rsidRPr="00953026" w:rsidRDefault="00953026" w:rsidP="00953026">
      <w:pPr>
        <w:tabs>
          <w:tab w:val="left" w:pos="4522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Территориальной программы,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оказывающих медицинскую помощь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прикрепленному населению по территориально-участковому принципу.</w:t>
      </w:r>
    </w:p>
    <w:p w:rsidR="00953026" w:rsidRPr="00953026" w:rsidRDefault="00953026" w:rsidP="00953026">
      <w:pPr>
        <w:tabs>
          <w:tab w:val="left" w:pos="7992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Для выбора медицинской организации, оказывающей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приказом </w:t>
      </w:r>
      <w:proofErr w:type="spellStart"/>
      <w:r w:rsidRPr="00953026">
        <w:rPr>
          <w:sz w:val="26"/>
          <w:szCs w:val="26"/>
        </w:rPr>
        <w:t>Минздравсоцразвития</w:t>
      </w:r>
      <w:proofErr w:type="spellEnd"/>
      <w:r w:rsidRPr="00953026">
        <w:rPr>
          <w:sz w:val="26"/>
          <w:szCs w:val="26"/>
        </w:rPr>
        <w:t xml:space="preserve"> России от 26.04.2012</w:t>
      </w:r>
      <w:r w:rsidRPr="00953026">
        <w:rPr>
          <w:sz w:val="26"/>
          <w:szCs w:val="26"/>
        </w:rPr>
        <w:tab/>
        <w:t>№406н "Об</w:t>
      </w:r>
    </w:p>
    <w:p w:rsidR="00953026" w:rsidRPr="00953026" w:rsidRDefault="00953026" w:rsidP="00953026">
      <w:pPr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утверждении</w:t>
      </w:r>
      <w:proofErr w:type="gramEnd"/>
      <w:r w:rsidRPr="00953026">
        <w:rPr>
          <w:sz w:val="26"/>
          <w:szCs w:val="26"/>
        </w:rPr>
        <w:t xml:space="preserve">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программой.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5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Право на выбор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 При выборе врача и медицинской организации для получения первичной </w:t>
      </w:r>
      <w:proofErr w:type="spellStart"/>
      <w:r w:rsidRPr="00953026">
        <w:rPr>
          <w:sz w:val="26"/>
          <w:szCs w:val="26"/>
        </w:rPr>
        <w:t>медико</w:t>
      </w:r>
      <w:r w:rsidRPr="00953026">
        <w:rPr>
          <w:sz w:val="26"/>
          <w:szCs w:val="26"/>
        </w:rPr>
        <w:softHyphen/>
        <w:t>санитарной</w:t>
      </w:r>
      <w:proofErr w:type="spellEnd"/>
      <w:r w:rsidRPr="00953026">
        <w:rPr>
          <w:sz w:val="26"/>
          <w:szCs w:val="26"/>
        </w:rPr>
        <w:t xml:space="preserve"> помощи граждане дают информированное добровольное согласие на медицинские вмешательства, перечень видов которых утвержден приказом Министерства здравоохранения Российской Федерации.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5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Право на получение консультаций врачей-специалистов, в том числе с применением телемедицинских технологий.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Продолжительность приема пациента в поликлинике определяется его состоянием и порядками оказания медицинской помощи, утвержденными Министерством здравоохранения Российской Федерации.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медицинской помощи допускается: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lastRenderedPageBreak/>
        <w:t>наличие</w:t>
      </w:r>
      <w:proofErr w:type="gramEnd"/>
      <w:r w:rsidRPr="00953026">
        <w:rPr>
          <w:sz w:val="26"/>
          <w:szCs w:val="26"/>
        </w:rPr>
        <w:t xml:space="preserve"> предварительной записи к врачу, что не исключает возможности получения медицинской помощи в день обращения в медицинскую организацию;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наличие</w:t>
      </w:r>
      <w:proofErr w:type="gramEnd"/>
      <w:r w:rsidRPr="00953026">
        <w:rPr>
          <w:sz w:val="26"/>
          <w:szCs w:val="26"/>
        </w:rPr>
        <w:t xml:space="preserve"> очередности на прием к врачу для плановых пациентов;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наличие</w:t>
      </w:r>
      <w:proofErr w:type="gramEnd"/>
      <w:r w:rsidRPr="00953026">
        <w:rPr>
          <w:sz w:val="26"/>
          <w:szCs w:val="26"/>
        </w:rPr>
        <w:t xml:space="preserve">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служб, за исключением лиц, имеющих право на внеочередное оказание медицинской помощи.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 консультантов, медицинская помощь оказывается в порядке очередности с обязательным ведением листа ожидания.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медицинской помощи не допускается: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наличие</w:t>
      </w:r>
      <w:proofErr w:type="gramEnd"/>
      <w:r w:rsidRPr="00953026">
        <w:rPr>
          <w:sz w:val="26"/>
          <w:szCs w:val="26"/>
        </w:rPr>
        <w:t xml:space="preserve"> очередности при оказании первичной медико-санитарной доврачебной помощи;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наличие</w:t>
      </w:r>
      <w:proofErr w:type="gramEnd"/>
      <w:r w:rsidRPr="00953026">
        <w:rPr>
          <w:sz w:val="26"/>
          <w:szCs w:val="26"/>
        </w:rPr>
        <w:t xml:space="preserve"> очередности для плановых пациентов из районов Тюменской области,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54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Оказание пациенту первичной медико-санитарной помощи включает: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72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осмотр</w:t>
      </w:r>
      <w:proofErr w:type="gramEnd"/>
      <w:r w:rsidRPr="00953026">
        <w:rPr>
          <w:sz w:val="26"/>
          <w:szCs w:val="26"/>
        </w:rPr>
        <w:t xml:space="preserve"> пациента;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286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постановку</w:t>
      </w:r>
      <w:proofErr w:type="gramEnd"/>
      <w:r w:rsidRPr="00953026">
        <w:rPr>
          <w:sz w:val="26"/>
          <w:szCs w:val="26"/>
        </w:rPr>
        <w:t xml:space="preserve">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57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осуществление</w:t>
      </w:r>
      <w:proofErr w:type="gramEnd"/>
      <w:r w:rsidRPr="00953026">
        <w:rPr>
          <w:sz w:val="26"/>
          <w:szCs w:val="26"/>
        </w:rPr>
        <w:t xml:space="preserve">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62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организацию</w:t>
      </w:r>
      <w:proofErr w:type="gramEnd"/>
      <w:r w:rsidRPr="00953026">
        <w:rPr>
          <w:sz w:val="26"/>
          <w:szCs w:val="26"/>
        </w:rPr>
        <w:t xml:space="preserve"> и своевременное осуществление необходимых </w:t>
      </w:r>
      <w:proofErr w:type="spellStart"/>
      <w:r w:rsidRPr="00953026">
        <w:rPr>
          <w:sz w:val="26"/>
          <w:szCs w:val="26"/>
        </w:rPr>
        <w:t>лечебно</w:t>
      </w:r>
      <w:r w:rsidRPr="00953026">
        <w:rPr>
          <w:sz w:val="26"/>
          <w:szCs w:val="26"/>
        </w:rPr>
        <w:softHyphen/>
        <w:t>диагностических</w:t>
      </w:r>
      <w:proofErr w:type="spellEnd"/>
      <w:r w:rsidRPr="00953026">
        <w:rPr>
          <w:sz w:val="26"/>
          <w:szCs w:val="26"/>
        </w:rPr>
        <w:t>, профилактических, противоэпидемических и карантинных мероприятий;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66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при</w:t>
      </w:r>
      <w:proofErr w:type="gramEnd"/>
      <w:r w:rsidRPr="00953026">
        <w:rPr>
          <w:sz w:val="26"/>
          <w:szCs w:val="26"/>
        </w:rPr>
        <w:t xml:space="preserve">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91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оформление</w:t>
      </w:r>
      <w:proofErr w:type="gramEnd"/>
      <w:r w:rsidRPr="00953026">
        <w:rPr>
          <w:sz w:val="26"/>
          <w:szCs w:val="26"/>
        </w:rPr>
        <w:t xml:space="preserve"> медицинской документации;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66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предоставление</w:t>
      </w:r>
      <w:proofErr w:type="gramEnd"/>
      <w:r w:rsidRPr="00953026">
        <w:rPr>
          <w:sz w:val="26"/>
          <w:szCs w:val="26"/>
        </w:rPr>
        <w:t xml:space="preserve">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953026" w:rsidRPr="00953026" w:rsidRDefault="00953026" w:rsidP="00953026">
      <w:pPr>
        <w:widowControl w:val="0"/>
        <w:numPr>
          <w:ilvl w:val="0"/>
          <w:numId w:val="3"/>
        </w:numPr>
        <w:tabs>
          <w:tab w:val="left" w:pos="1062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предоставление</w:t>
      </w:r>
      <w:proofErr w:type="gramEnd"/>
      <w:r w:rsidRPr="00953026">
        <w:rPr>
          <w:sz w:val="26"/>
          <w:szCs w:val="26"/>
        </w:rPr>
        <w:t xml:space="preserve"> пациенту необходимых документов, обеспечивающих возможность лечения в рамках Территориальной программы амбулаторно или на дому, в том числе в условиях стационара на дому (рецепты, справки, листок временной нетрудоспособности, направления на </w:t>
      </w:r>
      <w:proofErr w:type="spellStart"/>
      <w:r w:rsidRPr="00953026">
        <w:rPr>
          <w:sz w:val="26"/>
          <w:szCs w:val="26"/>
        </w:rPr>
        <w:t>лечебно</w:t>
      </w:r>
      <w:r w:rsidRPr="00953026">
        <w:rPr>
          <w:sz w:val="26"/>
          <w:szCs w:val="26"/>
        </w:rPr>
        <w:softHyphen/>
        <w:t>диагностические</w:t>
      </w:r>
      <w:proofErr w:type="spellEnd"/>
      <w:r w:rsidRPr="00953026">
        <w:rPr>
          <w:sz w:val="26"/>
          <w:szCs w:val="26"/>
        </w:rPr>
        <w:t xml:space="preserve"> процедуры и иное).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19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Оказание медицинской помощи на дому по вызову гражданина или по инициативе медицинского работника (активное патронажное посещение) врачами-терапевтами участковыми, врачами-педиатрами участковыми, врачами общей </w:t>
      </w:r>
      <w:r w:rsidRPr="00953026">
        <w:rPr>
          <w:sz w:val="26"/>
          <w:szCs w:val="26"/>
        </w:rPr>
        <w:lastRenderedPageBreak/>
        <w:t>практики (семейными врачами) или другими врачами- специалистами, фельдшером, медицинской сестрой. Медицинская помощь на дому врачами-специалистами осуществляется после осмотра врачами- терапевтами участковыми, врачами-педиатрами участковыми, врачами общей практики (семейными врачами).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3.6 Оказание паллиативной первичной медицинской помощи в амбулаторных условиях,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взаимодействии с медицинскими организациями, оказывающими паллиативную специализированную медицинскую помощь.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55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Первичная медико-санитарная помощь обучающимся в образовательных организациях, реализующих основные образовательные программы (далее - обучающиеся), в экстренной и неотложной форме, в том числе при внезапных острых заболеваниях, состояниях, обострении хронических заболеваний, а также мероприятия в рамках профилактики заболеваний, оказывается в кабинетах, здравпунктах, в том числе медицинской организации, на территории обслуживания которой расположена образовательная организация.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319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и стандартами медицинской помощи.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319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организации, не оказывающие соответствующие медицинские услуги, путем направления в другие медицинские организации, в соответствии с приказами и порядками, утвержденными Департаментом здравоохранения Тюменской области, для получения таких медицинских услуг бесплатно.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55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Возможность получения экстренной и неотложной медицинской помощи в выходные и праздничные дни, а также в период временного отсутствия специалистов.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55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:rsidR="00953026" w:rsidRPr="00953026" w:rsidRDefault="00953026" w:rsidP="00953026">
      <w:pPr>
        <w:widowControl w:val="0"/>
        <w:numPr>
          <w:ilvl w:val="0"/>
          <w:numId w:val="4"/>
        </w:numPr>
        <w:tabs>
          <w:tab w:val="left" w:pos="139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Условия и сроки профилактических осмотров, в том числе в рамках диспансеризации определенных групп населения в соответствии с приказом Министерства здравоохранения Российской Федерации от 13.03.2019 №124н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 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</w:t>
      </w:r>
      <w:r w:rsidRPr="00953026">
        <w:rPr>
          <w:sz w:val="26"/>
          <w:szCs w:val="26"/>
        </w:rPr>
        <w:lastRenderedPageBreak/>
        <w:t>также в целях определения групп здоровья и выработки рекомендаций для пациентов.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неработающие граждане, обучающиеся в образовательных организациях по очной форме).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Профилактический медицинский осмотр проводится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Диспансеризация проводится:</w:t>
      </w:r>
    </w:p>
    <w:p w:rsidR="00953026" w:rsidRPr="00953026" w:rsidRDefault="00953026" w:rsidP="00953026">
      <w:pPr>
        <w:widowControl w:val="0"/>
        <w:numPr>
          <w:ilvl w:val="0"/>
          <w:numId w:val="5"/>
        </w:numPr>
        <w:tabs>
          <w:tab w:val="left" w:pos="1072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один</w:t>
      </w:r>
      <w:proofErr w:type="gramEnd"/>
      <w:r w:rsidRPr="00953026">
        <w:rPr>
          <w:sz w:val="26"/>
          <w:szCs w:val="26"/>
        </w:rPr>
        <w:t xml:space="preserve"> раз в три года в возрасте от 18 до 39 лет включительно;</w:t>
      </w:r>
    </w:p>
    <w:p w:rsidR="00953026" w:rsidRPr="00953026" w:rsidRDefault="00953026" w:rsidP="00953026">
      <w:pPr>
        <w:widowControl w:val="0"/>
        <w:numPr>
          <w:ilvl w:val="0"/>
          <w:numId w:val="5"/>
        </w:numPr>
        <w:tabs>
          <w:tab w:val="left" w:pos="1091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ежегодно</w:t>
      </w:r>
      <w:proofErr w:type="gramEnd"/>
      <w:r w:rsidRPr="00953026">
        <w:rPr>
          <w:sz w:val="26"/>
          <w:szCs w:val="26"/>
        </w:rPr>
        <w:t xml:space="preserve"> в возрасте 40 лет и старше.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Информация о медицинских организациях, на базе которых граждане могут пройти профилактические медицинские осмотры и диспансеризацию, размещена на официальном сайте в информационно-телекоммуникационной сети "Интернет" Департамента здравоохранения Тюменской области.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рамках проведения профилактических мероприятий граждане могут пройти профилактические медицинские осмотры, диспансеризацию, в том числе в вечерние часы и в субботу, а также гражданам предоставляется возможность дистанционной записи на приемы (осмотры, консультации) к медицинским работникам.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953026">
        <w:rPr>
          <w:sz w:val="26"/>
          <w:szCs w:val="26"/>
        </w:rPr>
        <w:t>климато</w:t>
      </w:r>
      <w:proofErr w:type="spellEnd"/>
      <w:r w:rsidRPr="00953026">
        <w:rPr>
          <w:sz w:val="26"/>
          <w:szCs w:val="26"/>
        </w:rPr>
        <w:t>-географических условий в структуре медицинской организации (ее структурного подразделения), оказывающей первичную медико-санитарную помощь, организуются мобильные выездные бригады.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Проведение профилактического медицинского осмотра и диспансеризации организованных коллективов может проводиться медицинскими организациями, на базе которых граждане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выездных бригад. В целях настоящего постановления под организованными коллективами понимаются работники организаций (всех форм собственности, работодателей - физических лиц).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Работодателям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проведению профилактического медицинского осмотра и диспансеризации работниками:</w:t>
      </w:r>
    </w:p>
    <w:p w:rsidR="00953026" w:rsidRPr="00953026" w:rsidRDefault="00953026" w:rsidP="00953026">
      <w:pPr>
        <w:widowControl w:val="0"/>
        <w:numPr>
          <w:ilvl w:val="0"/>
          <w:numId w:val="6"/>
        </w:numPr>
        <w:tabs>
          <w:tab w:val="left" w:pos="124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обеспечить</w:t>
      </w:r>
      <w:proofErr w:type="gramEnd"/>
      <w:r w:rsidRPr="00953026">
        <w:rPr>
          <w:sz w:val="26"/>
          <w:szCs w:val="26"/>
        </w:rPr>
        <w:t xml:space="preserve"> формирование списков работников, подлежащих профилактическому медицинскому осмотру и диспансеризации;</w:t>
      </w:r>
    </w:p>
    <w:p w:rsidR="00953026" w:rsidRPr="00953026" w:rsidRDefault="00953026" w:rsidP="00953026">
      <w:pPr>
        <w:widowControl w:val="0"/>
        <w:numPr>
          <w:ilvl w:val="0"/>
          <w:numId w:val="6"/>
        </w:numPr>
        <w:tabs>
          <w:tab w:val="left" w:pos="124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обеспечить</w:t>
      </w:r>
      <w:proofErr w:type="gramEnd"/>
      <w:r w:rsidRPr="00953026">
        <w:rPr>
          <w:sz w:val="26"/>
          <w:szCs w:val="26"/>
        </w:rPr>
        <w:t xml:space="preserve">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диспансеризацию;</w:t>
      </w:r>
    </w:p>
    <w:p w:rsidR="00953026" w:rsidRPr="00953026" w:rsidRDefault="00953026" w:rsidP="00953026">
      <w:pPr>
        <w:widowControl w:val="0"/>
        <w:numPr>
          <w:ilvl w:val="0"/>
          <w:numId w:val="6"/>
        </w:numPr>
        <w:tabs>
          <w:tab w:val="left" w:pos="124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обеспечить</w:t>
      </w:r>
      <w:proofErr w:type="gramEnd"/>
      <w:r w:rsidRPr="00953026">
        <w:rPr>
          <w:sz w:val="26"/>
          <w:szCs w:val="26"/>
        </w:rPr>
        <w:t xml:space="preserve">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диспансеризацию, в том числе с использованием мобильных выездных бригад.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№323-ФЗ.</w:t>
      </w:r>
    </w:p>
    <w:p w:rsidR="00953026" w:rsidRPr="00953026" w:rsidRDefault="00953026" w:rsidP="00953026">
      <w:pPr>
        <w:tabs>
          <w:tab w:val="left" w:pos="3140"/>
          <w:tab w:val="left" w:pos="5055"/>
          <w:tab w:val="left" w:pos="7608"/>
          <w:tab w:val="left" w:pos="8885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Диспансеризация</w:t>
      </w:r>
      <w:r w:rsidRPr="00953026">
        <w:rPr>
          <w:sz w:val="26"/>
          <w:szCs w:val="26"/>
        </w:rPr>
        <w:tab/>
        <w:t>проводится</w:t>
      </w:r>
      <w:r w:rsidRPr="00953026">
        <w:rPr>
          <w:sz w:val="26"/>
          <w:szCs w:val="26"/>
        </w:rPr>
        <w:tab/>
        <w:t>в два этапа.</w:t>
      </w:r>
      <w:r>
        <w:rPr>
          <w:sz w:val="26"/>
          <w:szCs w:val="26"/>
        </w:rPr>
        <w:t xml:space="preserve"> </w:t>
      </w:r>
      <w:r w:rsidRPr="00953026">
        <w:rPr>
          <w:sz w:val="26"/>
          <w:szCs w:val="26"/>
        </w:rPr>
        <w:t>Первый</w:t>
      </w:r>
      <w:r w:rsidRPr="00953026">
        <w:rPr>
          <w:sz w:val="26"/>
          <w:szCs w:val="26"/>
        </w:rPr>
        <w:tab/>
        <w:t>этап</w:t>
      </w:r>
    </w:p>
    <w:p w:rsidR="00953026" w:rsidRPr="00953026" w:rsidRDefault="00953026" w:rsidP="00953026">
      <w:pPr>
        <w:tabs>
          <w:tab w:val="left" w:pos="3140"/>
          <w:tab w:val="left" w:pos="5055"/>
          <w:tab w:val="left" w:pos="7608"/>
          <w:tab w:val="left" w:pos="8885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диспансеризации</w:t>
      </w:r>
      <w:proofErr w:type="gramEnd"/>
      <w:r w:rsidRPr="00953026">
        <w:rPr>
          <w:sz w:val="26"/>
          <w:szCs w:val="26"/>
        </w:rPr>
        <w:t xml:space="preserve">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</w:t>
      </w:r>
      <w:r>
        <w:rPr>
          <w:sz w:val="26"/>
          <w:szCs w:val="26"/>
        </w:rPr>
        <w:t>алистами для уточнения диагноза заболевания (состояния) на</w:t>
      </w:r>
      <w:r>
        <w:rPr>
          <w:sz w:val="26"/>
          <w:szCs w:val="26"/>
        </w:rPr>
        <w:tab/>
        <w:t xml:space="preserve">втором </w:t>
      </w:r>
      <w:r w:rsidRPr="00953026">
        <w:rPr>
          <w:sz w:val="26"/>
          <w:szCs w:val="26"/>
        </w:rPr>
        <w:t>этапе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953026">
        <w:rPr>
          <w:sz w:val="26"/>
          <w:szCs w:val="26"/>
        </w:rPr>
        <w:t>диспансеризации. Второй этап диспансеризации проводится с целью дополнительного обследования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Страховые медицинские организации содействует привлечению застрахованных лиц к прохождению профилактических мероприятий, в том числе организует их индивидуальное информирование о возможности прохождения профилактических мероприятий в медицинской организации, к которой они прикреплены.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Диспансеризация пребывающих в стационарных учреждениях детей- 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Сроки проведения профилактических медицинских осмотров, в том числе в рамках диспансеризации, включая выявление онкологических заболеваний, - до 25 декабря 2020 года.</w:t>
      </w:r>
    </w:p>
    <w:p w:rsidR="00953026" w:rsidRPr="00953026" w:rsidRDefault="00953026" w:rsidP="00953026">
      <w:pPr>
        <w:widowControl w:val="0"/>
        <w:numPr>
          <w:ilvl w:val="1"/>
          <w:numId w:val="6"/>
        </w:numPr>
        <w:tabs>
          <w:tab w:val="left" w:pos="169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 медицинскую помощь, медицинскую реабилитацию, санаторно-курортное лечение и диспансерное наблюдение.</w:t>
      </w:r>
    </w:p>
    <w:p w:rsidR="00953026" w:rsidRPr="00953026" w:rsidRDefault="00953026" w:rsidP="00953026">
      <w:pPr>
        <w:widowControl w:val="0"/>
        <w:numPr>
          <w:ilvl w:val="1"/>
          <w:numId w:val="6"/>
        </w:numPr>
        <w:tabs>
          <w:tab w:val="left" w:pos="1495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Направление на плановую госпитализацию в соответствии с клиническими показаниями, требующими интенсивной терапии и круглосуточного наблюдения медицинского персонала.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spellStart"/>
      <w:r w:rsidRPr="00953026">
        <w:rPr>
          <w:sz w:val="26"/>
          <w:szCs w:val="26"/>
        </w:rPr>
        <w:t>Догоспитальное</w:t>
      </w:r>
      <w:proofErr w:type="spellEnd"/>
      <w:r w:rsidRPr="00953026">
        <w:rPr>
          <w:sz w:val="26"/>
          <w:szCs w:val="26"/>
        </w:rPr>
        <w:t xml:space="preserve">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цель плановой госпитализации, данные объективного обследования, результаты лабораторных и инструментальных исследований, выполненных на </w:t>
      </w:r>
      <w:proofErr w:type="spellStart"/>
      <w:r w:rsidRPr="00953026">
        <w:rPr>
          <w:sz w:val="26"/>
          <w:szCs w:val="26"/>
        </w:rPr>
        <w:t>догоспитальном</w:t>
      </w:r>
      <w:proofErr w:type="spellEnd"/>
      <w:r w:rsidRPr="00953026">
        <w:rPr>
          <w:sz w:val="26"/>
          <w:szCs w:val="26"/>
        </w:rPr>
        <w:t xml:space="preserve"> этапе.</w:t>
      </w:r>
    </w:p>
    <w:p w:rsidR="00953026" w:rsidRPr="00953026" w:rsidRDefault="00953026" w:rsidP="00953026">
      <w:pPr>
        <w:widowControl w:val="0"/>
        <w:numPr>
          <w:ilvl w:val="1"/>
          <w:numId w:val="6"/>
        </w:numPr>
        <w:tabs>
          <w:tab w:val="left" w:pos="1495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Приоритетным направлением оказания амбулаторной помощи является диспансерное наблюдение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Диспансерное наблюдение осуществляется в </w:t>
      </w:r>
      <w:r w:rsidRPr="00953026">
        <w:rPr>
          <w:sz w:val="26"/>
          <w:szCs w:val="26"/>
        </w:rPr>
        <w:lastRenderedPageBreak/>
        <w:t>соответствии приказом Минздрава России от 29.03.2019 №173н "Об утверждении порядка проведения диспансерного наблюдения за взрослыми".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Диспансерное наблюдение осуществляют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приказом Министерства здравоохранения и социального развития Российской Федерации от 23.03.2012 №252н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:rsidR="00953026" w:rsidRPr="00953026" w:rsidRDefault="00953026" w:rsidP="00953026">
      <w:pPr>
        <w:widowControl w:val="0"/>
        <w:numPr>
          <w:ilvl w:val="1"/>
          <w:numId w:val="6"/>
        </w:numPr>
        <w:tabs>
          <w:tab w:val="left" w:pos="139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 w:rsidRPr="00953026">
        <w:rPr>
          <w:sz w:val="26"/>
          <w:szCs w:val="26"/>
        </w:rPr>
        <w:t>фельдшерско</w:t>
      </w:r>
      <w:r w:rsidRPr="00953026">
        <w:rPr>
          <w:sz w:val="26"/>
          <w:szCs w:val="26"/>
        </w:rPr>
        <w:softHyphen/>
        <w:t>акушерских</w:t>
      </w:r>
      <w:proofErr w:type="spellEnd"/>
      <w:r w:rsidRPr="00953026">
        <w:rPr>
          <w:sz w:val="26"/>
          <w:szCs w:val="26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40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первичной медико-санитарной помощи, специализированной помощи в условиях дневного стационара, в том числе на дому, гарантируется: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0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2 до 4 часов.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0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Дневные стационары могут организовываться в </w:t>
      </w:r>
      <w:proofErr w:type="spellStart"/>
      <w:r w:rsidRPr="00953026">
        <w:rPr>
          <w:sz w:val="26"/>
          <w:szCs w:val="26"/>
        </w:rPr>
        <w:t>амбулаторно</w:t>
      </w:r>
      <w:r w:rsidRPr="00953026">
        <w:rPr>
          <w:sz w:val="26"/>
          <w:szCs w:val="26"/>
        </w:rPr>
        <w:softHyphen/>
        <w:t>поликлиническом</w:t>
      </w:r>
      <w:proofErr w:type="spellEnd"/>
      <w:r w:rsidRPr="00953026">
        <w:rPr>
          <w:sz w:val="26"/>
          <w:szCs w:val="26"/>
        </w:rPr>
        <w:t xml:space="preserve"> или больничном учреждении, в том числе в структуре круглосуточного стационара, стационара на дому.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 В условиях дневного стационара оказывается ежедневное наблюдение лечащего врача, диагностика и лечение заболевания, медикаментозная терапия, в том числе с использованием парентеральных путей введения (внутривенные, внутримышечные, подкожные инъекции и иное), лечебные манипуляции и медицинские процедуры по показаниям.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8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Стационар на дому осуществляет оказание медицинской (диагностической, лечебной и реабилитационной) и медико-социальной помощи на дому больным и инвалидам, а также больным детям, нуждающимся в домашнем уходе.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В стационаре на дому пациентам предоставляются ежедневное наблюдение лечащего врача и медицинской сестры; диагностика и лечение заболевания; консультации врачей-специалистов по показаниям.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8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порядками и стандартами оказания медицинской помощи,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627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Оказание вспомогательных репродуктивных технологий (экстракорпорального оплодотворения) и проведение противовирусной терапии вирусного гепатита в соответствии с листом ожидания и порядком оказания медицинской помощи, утвержденным Министерством здравоохранения Российской Федерации и Департаментом здравоохранения Тюменской области.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 целью информирования пациента за движением очереди на оказание вспомогательных репродуктивных технологий (экстракорпорального оплодотворения)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Оказание вспомогательных репродуктивных технологий (экстракорпорального оплодотворения), включая </w:t>
      </w:r>
      <w:proofErr w:type="spellStart"/>
      <w:r w:rsidRPr="00953026">
        <w:rPr>
          <w:sz w:val="26"/>
          <w:szCs w:val="26"/>
        </w:rPr>
        <w:t>криоконсервацию</w:t>
      </w:r>
      <w:proofErr w:type="spellEnd"/>
      <w:r w:rsidRPr="00953026">
        <w:rPr>
          <w:sz w:val="26"/>
          <w:szCs w:val="26"/>
        </w:rPr>
        <w:t xml:space="preserve"> эмбрионов, гамет (ооцитов, сперматозоидов) и внутриматочное введение </w:t>
      </w:r>
      <w:proofErr w:type="spellStart"/>
      <w:r w:rsidRPr="00953026">
        <w:rPr>
          <w:sz w:val="26"/>
          <w:szCs w:val="26"/>
        </w:rPr>
        <w:t>криоконсервированного</w:t>
      </w:r>
      <w:proofErr w:type="spellEnd"/>
      <w:r w:rsidRPr="00953026">
        <w:rPr>
          <w:sz w:val="26"/>
          <w:szCs w:val="26"/>
        </w:rPr>
        <w:t xml:space="preserve"> эмбриона,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технологий, созданной приказом Департамента здравоохранения Тюменской области, с учетом выбора пациентами медицинской организации для проведения процедуры ЭКО.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доступной форме, в том числе с использованием сети "Интернет", с учетом требований законодательства Российской Федерации о персональных данных.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84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Оказание по медицинским показаниям заместительной почечной терапии методом гемодиализа и </w:t>
      </w:r>
      <w:proofErr w:type="spellStart"/>
      <w:r w:rsidRPr="00953026">
        <w:rPr>
          <w:sz w:val="26"/>
          <w:szCs w:val="26"/>
        </w:rPr>
        <w:t>перитонеального</w:t>
      </w:r>
      <w:proofErr w:type="spellEnd"/>
      <w:r w:rsidRPr="00953026">
        <w:rPr>
          <w:sz w:val="26"/>
          <w:szCs w:val="26"/>
        </w:rPr>
        <w:t xml:space="preserve"> диализа осуществляется в соответствии с приказом Департамента здравоохранения Тюменской области с учетом выбора пациентами медицинской организации.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8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Питание пациентов не предусматривается.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075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специализированной, включая высокотехнологичную, медицинской помощи в стационарных условиях гарантируется: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80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Госпитализация в плановой форме, при необходимости круглосуточного наблюдения врача,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пациентов, определенной Департаментом здравоохранения Тюменской области.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</w:t>
      </w:r>
      <w:r w:rsidRPr="00953026">
        <w:rPr>
          <w:sz w:val="26"/>
          <w:szCs w:val="26"/>
        </w:rPr>
        <w:lastRenderedPageBreak/>
        <w:t>соответствии с Правилами осуществления медицинской эвакуации при оказании скорой медицинской помощи.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направлении пациента на оказание высокотехнологичной медицинской 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Больные дети первого года жизни подлежат обязательной госпитализации.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522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а также в целях перевода для продолжения лечения из одной медицинской организации в другую, осуществляется в следующем порядке:</w:t>
      </w:r>
    </w:p>
    <w:p w:rsidR="00953026" w:rsidRPr="00953026" w:rsidRDefault="00953026" w:rsidP="00953026">
      <w:pPr>
        <w:widowControl w:val="0"/>
        <w:numPr>
          <w:ilvl w:val="0"/>
          <w:numId w:val="7"/>
        </w:numPr>
        <w:tabs>
          <w:tab w:val="left" w:pos="1161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транспортировка</w:t>
      </w:r>
      <w:proofErr w:type="gramEnd"/>
      <w:r w:rsidRPr="00953026">
        <w:rPr>
          <w:sz w:val="26"/>
          <w:szCs w:val="26"/>
        </w:rPr>
        <w:t xml:space="preserve">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 w:rsidR="00953026" w:rsidRPr="00953026" w:rsidRDefault="00953026" w:rsidP="00953026">
      <w:pPr>
        <w:widowControl w:val="0"/>
        <w:numPr>
          <w:ilvl w:val="0"/>
          <w:numId w:val="7"/>
        </w:numPr>
        <w:tabs>
          <w:tab w:val="left" w:pos="1161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транспортировка</w:t>
      </w:r>
      <w:proofErr w:type="gramEnd"/>
      <w:r w:rsidRPr="00953026">
        <w:rPr>
          <w:sz w:val="26"/>
          <w:szCs w:val="26"/>
        </w:rPr>
        <w:t xml:space="preserve"> пациента, требующего специального медицинского </w:t>
      </w:r>
      <w:r w:rsidRPr="00953026">
        <w:rPr>
          <w:sz w:val="26"/>
          <w:szCs w:val="26"/>
        </w:rPr>
        <w:lastRenderedPageBreak/>
        <w:t>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:rsidR="00953026" w:rsidRPr="00953026" w:rsidRDefault="00953026" w:rsidP="00953026">
      <w:pPr>
        <w:widowControl w:val="0"/>
        <w:numPr>
          <w:ilvl w:val="0"/>
          <w:numId w:val="7"/>
        </w:numPr>
        <w:tabs>
          <w:tab w:val="left" w:pos="130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транспортировка</w:t>
      </w:r>
      <w:proofErr w:type="gramEnd"/>
      <w:r w:rsidRPr="00953026">
        <w:rPr>
          <w:sz w:val="26"/>
          <w:szCs w:val="26"/>
        </w:rPr>
        <w:t xml:space="preserve"> пациента осуществляется в сопровождении</w:t>
      </w:r>
    </w:p>
    <w:p w:rsidR="00953026" w:rsidRPr="00953026" w:rsidRDefault="00953026" w:rsidP="00953026">
      <w:pPr>
        <w:tabs>
          <w:tab w:val="left" w:pos="1982"/>
          <w:tab w:val="center" w:pos="4656"/>
          <w:tab w:val="center" w:pos="6859"/>
          <w:tab w:val="right" w:pos="9600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медицинского</w:t>
      </w:r>
      <w:proofErr w:type="gramEnd"/>
      <w:r w:rsidRPr="00953026">
        <w:rPr>
          <w:sz w:val="26"/>
          <w:szCs w:val="26"/>
        </w:rPr>
        <w:tab/>
        <w:t>работника</w:t>
      </w:r>
      <w:r w:rsidRPr="00953026">
        <w:rPr>
          <w:sz w:val="26"/>
          <w:szCs w:val="26"/>
        </w:rPr>
        <w:tab/>
        <w:t>направляющей</w:t>
      </w:r>
      <w:r w:rsidRPr="00953026">
        <w:rPr>
          <w:sz w:val="26"/>
          <w:szCs w:val="26"/>
        </w:rPr>
        <w:tab/>
        <w:t>медицинской</w:t>
      </w:r>
      <w:r w:rsidRPr="00953026">
        <w:rPr>
          <w:sz w:val="26"/>
          <w:szCs w:val="26"/>
        </w:rPr>
        <w:tab/>
        <w:t>организации.</w:t>
      </w:r>
    </w:p>
    <w:p w:rsidR="00953026" w:rsidRPr="00953026" w:rsidRDefault="00953026" w:rsidP="00953026">
      <w:pPr>
        <w:tabs>
          <w:tab w:val="left" w:pos="1982"/>
          <w:tab w:val="center" w:pos="4656"/>
          <w:tab w:val="center" w:pos="6859"/>
          <w:tab w:val="right" w:pos="9600"/>
        </w:tabs>
        <w:spacing w:after="0" w:line="298" w:lineRule="exact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Медицинский</w:t>
      </w:r>
      <w:r w:rsidRPr="00953026">
        <w:rPr>
          <w:sz w:val="26"/>
          <w:szCs w:val="26"/>
        </w:rPr>
        <w:tab/>
      </w:r>
      <w:proofErr w:type="gramStart"/>
      <w:r w:rsidRPr="00953026">
        <w:rPr>
          <w:sz w:val="26"/>
          <w:szCs w:val="26"/>
        </w:rPr>
        <w:t>работник,</w:t>
      </w:r>
      <w:r w:rsidRPr="00953026">
        <w:rPr>
          <w:sz w:val="26"/>
          <w:szCs w:val="26"/>
        </w:rPr>
        <w:tab/>
      </w:r>
      <w:proofErr w:type="gramEnd"/>
      <w:r w:rsidRPr="00953026">
        <w:rPr>
          <w:sz w:val="26"/>
          <w:szCs w:val="26"/>
        </w:rPr>
        <w:t>сопровождающий</w:t>
      </w:r>
      <w:r w:rsidRPr="00953026">
        <w:rPr>
          <w:sz w:val="26"/>
          <w:szCs w:val="26"/>
        </w:rPr>
        <w:tab/>
        <w:t>пациента,</w:t>
      </w:r>
      <w:r w:rsidRPr="00953026">
        <w:rPr>
          <w:sz w:val="26"/>
          <w:szCs w:val="26"/>
        </w:rPr>
        <w:tab/>
        <w:t>обеспечивает</w:t>
      </w:r>
    </w:p>
    <w:p w:rsidR="00953026" w:rsidRPr="00953026" w:rsidRDefault="00953026" w:rsidP="00953026">
      <w:pPr>
        <w:tabs>
          <w:tab w:val="left" w:pos="1982"/>
          <w:tab w:val="center" w:pos="4656"/>
          <w:tab w:val="center" w:pos="6859"/>
          <w:tab w:val="right" w:pos="9600"/>
        </w:tabs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наблюдение</w:t>
      </w:r>
      <w:proofErr w:type="gramEnd"/>
      <w:r w:rsidRPr="00953026">
        <w:rPr>
          <w:sz w:val="26"/>
          <w:szCs w:val="26"/>
        </w:rPr>
        <w:t xml:space="preserve"> за состоянием пациента, осуществляет доставку медицинской документации</w:t>
      </w:r>
      <w:r w:rsidRPr="00953026">
        <w:rPr>
          <w:sz w:val="26"/>
          <w:szCs w:val="26"/>
        </w:rPr>
        <w:tab/>
        <w:t>пациента</w:t>
      </w:r>
      <w:r w:rsidRPr="00953026">
        <w:rPr>
          <w:sz w:val="26"/>
          <w:szCs w:val="26"/>
        </w:rPr>
        <w:tab/>
        <w:t>в принимающую</w:t>
      </w:r>
      <w:r w:rsidRPr="00953026">
        <w:rPr>
          <w:sz w:val="26"/>
          <w:szCs w:val="26"/>
        </w:rPr>
        <w:tab/>
        <w:t>медицинскую</w:t>
      </w:r>
      <w:r w:rsidRPr="00953026">
        <w:rPr>
          <w:sz w:val="26"/>
          <w:szCs w:val="26"/>
        </w:rPr>
        <w:tab/>
        <w:t>организацию,</w:t>
      </w:r>
    </w:p>
    <w:p w:rsidR="00953026" w:rsidRPr="00953026" w:rsidRDefault="00953026" w:rsidP="00953026">
      <w:pPr>
        <w:spacing w:after="0" w:line="298" w:lineRule="exact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сопровождает</w:t>
      </w:r>
      <w:proofErr w:type="gramEnd"/>
      <w:r w:rsidRPr="00953026">
        <w:rPr>
          <w:sz w:val="26"/>
          <w:szCs w:val="26"/>
        </w:rPr>
        <w:t xml:space="preserve">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:rsidR="00953026" w:rsidRPr="00953026" w:rsidRDefault="00953026" w:rsidP="00953026">
      <w:pPr>
        <w:widowControl w:val="0"/>
        <w:numPr>
          <w:ilvl w:val="0"/>
          <w:numId w:val="7"/>
        </w:numPr>
        <w:tabs>
          <w:tab w:val="left" w:pos="1161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транспортные</w:t>
      </w:r>
      <w:proofErr w:type="gramEnd"/>
      <w:r w:rsidRPr="00953026">
        <w:rPr>
          <w:sz w:val="26"/>
          <w:szCs w:val="26"/>
        </w:rPr>
        <w:t xml:space="preserve"> услуги пациентам, находящимся на лечении в стационарных условиях, не подлежат оплате за счет личных средств граждан, и оказываются за счет средств направляющей медицинской организации.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заведующих отделений, при наличии оформленного переводного эпикриза. Порядок транспортировки и оплаты услуг устанавливается в соответствии с подпунктами 2 - 4 данного пункта.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0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Плановая госпитализация в наиболее оптимальные сроки.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08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 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646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утверждаемый Правительством Российской</w:t>
      </w:r>
    </w:p>
    <w:p w:rsidR="00953026" w:rsidRPr="00953026" w:rsidRDefault="00953026" w:rsidP="00953026">
      <w:pPr>
        <w:spacing w:after="0" w:line="298" w:lineRule="exact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Федерации перечень медицинских изделий, имплантируемых в организм человека, в соответствии со стандартами медицинской помощи, утверждаемыми приказами Министерства здравоохранения России.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Непосредственное </w:t>
      </w:r>
      <w:proofErr w:type="spellStart"/>
      <w:r w:rsidRPr="00953026">
        <w:rPr>
          <w:sz w:val="26"/>
          <w:szCs w:val="26"/>
        </w:rPr>
        <w:t>имплантирование</w:t>
      </w:r>
      <w:proofErr w:type="spellEnd"/>
      <w:r w:rsidRPr="00953026">
        <w:rPr>
          <w:sz w:val="26"/>
          <w:szCs w:val="26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2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Создание условий, обеспечивающих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2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приказом Министерства здравоохранения и социального развития Российской Федерации от 15.05.2012 </w:t>
      </w:r>
      <w:r w:rsidRPr="00953026">
        <w:rPr>
          <w:sz w:val="26"/>
          <w:szCs w:val="26"/>
          <w:lang w:val="en-US" w:bidi="en-US"/>
        </w:rPr>
        <w:t>N</w:t>
      </w:r>
      <w:r w:rsidRPr="00953026">
        <w:rPr>
          <w:sz w:val="26"/>
          <w:szCs w:val="26"/>
          <w:lang w:bidi="en-US"/>
        </w:rPr>
        <w:t xml:space="preserve"> </w:t>
      </w:r>
      <w:r w:rsidRPr="00953026">
        <w:rPr>
          <w:sz w:val="26"/>
          <w:szCs w:val="26"/>
        </w:rPr>
        <w:t>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2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Министерства здравоохранения России.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2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Одному из родителей, или иному члену семьи, или иному законному представителю предоставляется право на пребывание в стационаре с больным ребенком (с обеспечением питания и койко-места):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с</w:t>
      </w:r>
      <w:proofErr w:type="gramEnd"/>
      <w:r w:rsidRPr="00953026">
        <w:rPr>
          <w:sz w:val="26"/>
          <w:szCs w:val="26"/>
        </w:rPr>
        <w:t xml:space="preserve"> ребенком до достижения им возраста 4 лет или ребенком-инвалидом - независимо от наличия медицинских показаний.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с</w:t>
      </w:r>
      <w:proofErr w:type="gramEnd"/>
      <w:r w:rsidRPr="00953026">
        <w:rPr>
          <w:sz w:val="26"/>
          <w:szCs w:val="26"/>
        </w:rPr>
        <w:t xml:space="preserve"> ребенком старше 4 лет - при наличии медицинских показаний.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совместном нахождении в медицинской организации с ребенком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2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 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p w:rsidR="00953026" w:rsidRPr="00953026" w:rsidRDefault="00953026" w:rsidP="00953026">
      <w:pPr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 w:rsidR="00953026" w:rsidRPr="00953026" w:rsidRDefault="00953026" w:rsidP="00953026">
      <w:pPr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Специализированная, в том числе высокотехнологичная, медицинская помощь детям в стационарных условиях и условиях дневного стационара оказывается в медицинских организациях третьего уровня врачами- 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30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 xml:space="preserve">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</w:t>
      </w:r>
      <w:proofErr w:type="spellStart"/>
      <w:r w:rsidRPr="00953026">
        <w:rPr>
          <w:sz w:val="26"/>
          <w:szCs w:val="26"/>
        </w:rPr>
        <w:t>родоразрешения</w:t>
      </w:r>
      <w:proofErr w:type="spellEnd"/>
      <w:r w:rsidRPr="00953026">
        <w:rPr>
          <w:sz w:val="26"/>
          <w:szCs w:val="26"/>
        </w:rPr>
        <w:t>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30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Направление пациентов в медицинские организации других субъектов Российской Федерации, не включенные в перечень, установленный приложением №1 к Территориальной программе, осуществляется в соответствии с приказами Министерства здравоохранения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30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медицинской помощи в медицинских организациях, включенных в перечень, установленный приложением №1 к Территориальной программе, расположенных за пределами Тюменской области, гарантируется оплата медицинской помощи, оказанной в порядке, установленном Департаментом здравоохранения Тюменской области.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037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оказании паллиативной медицинской помощи в амбулаторных и стационарных условиях гарантируется: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49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Обследование, динамическое наблюдение больных, нуждающихся в паллиативной медицинской помощи, консультации больных врачом- специалистом по профилю основного заболевания пациента и врачами других специальностей, проведение комплекса мероприятий по медицинской реабилитации в амбулаторных условиях, в том числе выездной патронажной службой на дому.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54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249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Оказание социально-психологической помощи больным и членам их семей, обучение родственников навыкам ухода за тяжелобольным пациентом,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 в соответствии с нормативными актами Тюменской области.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430"/>
        </w:tabs>
        <w:spacing w:after="0" w:line="298" w:lineRule="exact"/>
        <w:ind w:firstLine="76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Госпитализация в отделение при наличии боли и/или других тяжелых симптомов, ухудшающих качество жизни больных.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54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54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lastRenderedPageBreak/>
        <w:t>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помощи, стандартами медицинской помощи и клиническими рекомендациями в рамках перечней, утвержденных приложением №13 к Территориальной программе.</w:t>
      </w:r>
    </w:p>
    <w:p w:rsidR="00953026" w:rsidRPr="00953026" w:rsidRDefault="00953026" w:rsidP="00953026">
      <w:pPr>
        <w:widowControl w:val="0"/>
        <w:numPr>
          <w:ilvl w:val="1"/>
          <w:numId w:val="2"/>
        </w:numPr>
        <w:tabs>
          <w:tab w:val="left" w:pos="1354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Обеспечение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 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953026" w:rsidRPr="00953026" w:rsidRDefault="00953026" w:rsidP="00953026">
      <w:pPr>
        <w:widowControl w:val="0"/>
        <w:numPr>
          <w:ilvl w:val="0"/>
          <w:numId w:val="2"/>
        </w:numPr>
        <w:tabs>
          <w:tab w:val="left" w:pos="1033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соответствии с Программой государственных гарантий бесплатного оказания гражданам медицинской помощи на 2020 год и на плановый период 2021 и 2022 годов установлены сроки ожидания медицинской помощи: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3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приема</w:t>
      </w:r>
      <w:proofErr w:type="gramEnd"/>
      <w:r w:rsidRPr="00953026">
        <w:rPr>
          <w:sz w:val="26"/>
          <w:szCs w:val="26"/>
        </w:rPr>
        <w:t xml:space="preserve">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3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оказания</w:t>
      </w:r>
      <w:proofErr w:type="gramEnd"/>
      <w:r w:rsidRPr="00953026">
        <w:rPr>
          <w:sz w:val="26"/>
          <w:szCs w:val="26"/>
        </w:rPr>
        <w:t xml:space="preserve">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0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проведения</w:t>
      </w:r>
      <w:proofErr w:type="gramEnd"/>
      <w:r w:rsidRPr="00953026">
        <w:rPr>
          <w:sz w:val="26"/>
          <w:szCs w:val="26"/>
        </w:rPr>
        <w:t xml:space="preserve">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0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проведения</w:t>
      </w:r>
      <w:proofErr w:type="gramEnd"/>
      <w:r w:rsidRPr="00953026">
        <w:rPr>
          <w:sz w:val="26"/>
          <w:szCs w:val="26"/>
        </w:rPr>
        <w:t xml:space="preserve"> консультаций врачей-специалистов в случае подозрения на онкологические заболевание не должны превышать 3 рабочих дня;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проведения</w:t>
      </w:r>
      <w:proofErr w:type="gramEnd"/>
      <w:r w:rsidRPr="00953026">
        <w:rPr>
          <w:sz w:val="26"/>
          <w:szCs w:val="26"/>
        </w:rPr>
        <w:t xml:space="preserve">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3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проведения</w:t>
      </w:r>
      <w:proofErr w:type="gramEnd"/>
      <w:r w:rsidRPr="00953026">
        <w:rPr>
          <w:sz w:val="26"/>
          <w:szCs w:val="26"/>
        </w:rPr>
        <w:t xml:space="preserve">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проведения</w:t>
      </w:r>
      <w:proofErr w:type="gramEnd"/>
      <w:r w:rsidRPr="00953026">
        <w:rPr>
          <w:sz w:val="26"/>
          <w:szCs w:val="26"/>
        </w:rPr>
        <w:t xml:space="preserve">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установления</w:t>
      </w:r>
      <w:proofErr w:type="gramEnd"/>
      <w:r w:rsidRPr="00953026">
        <w:rPr>
          <w:sz w:val="26"/>
          <w:szCs w:val="26"/>
        </w:rPr>
        <w:t xml:space="preserve">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gramStart"/>
      <w:r w:rsidRPr="00953026">
        <w:rPr>
          <w:sz w:val="26"/>
          <w:szCs w:val="26"/>
        </w:rPr>
        <w:t>ожидания</w:t>
      </w:r>
      <w:proofErr w:type="gramEnd"/>
      <w:r w:rsidRPr="00953026">
        <w:rPr>
          <w:sz w:val="26"/>
          <w:szCs w:val="26"/>
        </w:rPr>
        <w:t xml:space="preserve">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</w:t>
      </w:r>
      <w:r w:rsidRPr="00953026">
        <w:rPr>
          <w:sz w:val="26"/>
          <w:szCs w:val="26"/>
        </w:rPr>
        <w:lastRenderedPageBreak/>
        <w:t>предварительного диагноза заболевания (состояния);</w:t>
      </w:r>
    </w:p>
    <w:p w:rsidR="00953026" w:rsidRPr="00953026" w:rsidRDefault="00953026" w:rsidP="00953026">
      <w:pPr>
        <w:widowControl w:val="0"/>
        <w:numPr>
          <w:ilvl w:val="0"/>
          <w:numId w:val="8"/>
        </w:numPr>
        <w:tabs>
          <w:tab w:val="left" w:pos="918"/>
        </w:tabs>
        <w:spacing w:after="0" w:line="298" w:lineRule="exact"/>
        <w:ind w:firstLine="740"/>
        <w:jc w:val="both"/>
        <w:rPr>
          <w:sz w:val="26"/>
          <w:szCs w:val="26"/>
        </w:rPr>
      </w:pPr>
      <w:proofErr w:type="spellStart"/>
      <w:proofErr w:type="gramStart"/>
      <w:r w:rsidRPr="00953026">
        <w:rPr>
          <w:sz w:val="26"/>
          <w:szCs w:val="26"/>
        </w:rPr>
        <w:t>доезда</w:t>
      </w:r>
      <w:proofErr w:type="spellEnd"/>
      <w:proofErr w:type="gramEnd"/>
      <w:r w:rsidRPr="00953026">
        <w:rPr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Время </w:t>
      </w:r>
      <w:proofErr w:type="spellStart"/>
      <w:r w:rsidRPr="00953026">
        <w:rPr>
          <w:sz w:val="26"/>
          <w:szCs w:val="26"/>
        </w:rPr>
        <w:t>доезда</w:t>
      </w:r>
      <w:proofErr w:type="spellEnd"/>
      <w:r w:rsidRPr="00953026">
        <w:rPr>
          <w:sz w:val="26"/>
          <w:szCs w:val="26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953026" w:rsidRPr="00953026" w:rsidRDefault="00953026" w:rsidP="00953026">
      <w:pPr>
        <w:spacing w:after="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953026" w:rsidRPr="00953026" w:rsidRDefault="00953026" w:rsidP="00953026">
      <w:pPr>
        <w:spacing w:after="360" w:line="298" w:lineRule="exact"/>
        <w:ind w:firstLine="740"/>
        <w:jc w:val="both"/>
        <w:rPr>
          <w:sz w:val="26"/>
          <w:szCs w:val="26"/>
        </w:rPr>
      </w:pPr>
      <w:r w:rsidRPr="00953026">
        <w:rPr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90170" w:rsidRPr="00953026" w:rsidRDefault="00090170" w:rsidP="00953026">
      <w:pPr>
        <w:jc w:val="both"/>
        <w:rPr>
          <w:sz w:val="26"/>
          <w:szCs w:val="26"/>
        </w:rPr>
      </w:pPr>
    </w:p>
    <w:sectPr w:rsidR="00090170" w:rsidRPr="00953026" w:rsidSect="00953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B42"/>
    <w:multiLevelType w:val="multilevel"/>
    <w:tmpl w:val="7C069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635AA"/>
    <w:multiLevelType w:val="multilevel"/>
    <w:tmpl w:val="12861D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D0FAD"/>
    <w:multiLevelType w:val="multilevel"/>
    <w:tmpl w:val="04B86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75082"/>
    <w:multiLevelType w:val="multilevel"/>
    <w:tmpl w:val="946211B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DFB"/>
    <w:multiLevelType w:val="multilevel"/>
    <w:tmpl w:val="ACF840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B79"/>
    <w:multiLevelType w:val="multilevel"/>
    <w:tmpl w:val="9F62E254"/>
    <w:lvl w:ilvl="0">
      <w:start w:val="7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858"/>
    <w:multiLevelType w:val="multilevel"/>
    <w:tmpl w:val="A2426F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20AC1"/>
    <w:multiLevelType w:val="multilevel"/>
    <w:tmpl w:val="92C877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E5"/>
    <w:rsid w:val="00090170"/>
    <w:rsid w:val="00395CE5"/>
    <w:rsid w:val="009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3323-2BC2-470F-9FC3-E447DBC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5302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530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7356</Words>
  <Characters>41932</Characters>
  <Application>Microsoft Office Word</Application>
  <DocSecurity>0</DocSecurity>
  <Lines>349</Lines>
  <Paragraphs>98</Paragraphs>
  <ScaleCrop>false</ScaleCrop>
  <Company/>
  <LinksUpToDate>false</LinksUpToDate>
  <CharactersWithSpaces>49190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Specialist_IB</dc:creator>
  <cp:keywords/>
  <dc:description/>
  <cp:lastModifiedBy>Specialist_IB</cp:lastModifiedBy>
  <cp:revision>2</cp:revision>
  <dcterms:created xsi:type="dcterms:W3CDTF">2020-02-14T03:40:00Z</dcterms:created>
  <dcterms:modified xsi:type="dcterms:W3CDTF">2020-02-14T03:46:00Z</dcterms:modified>
</cp:coreProperties>
</file>